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Balloon: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Message = “The clue lies within”  This will be written on the outside of the balloon.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Inside ballon:</w:t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Message = </w:t>
      </w:r>
    </w:p>
    <w:p w:rsidR="00000000" w:rsidDel="00000000" w:rsidP="00000000" w:rsidRDefault="00000000" w:rsidRPr="00000000" w14:paraId="00000007">
      <w:pPr>
        <w:rPr>
          <w:color w:val="333333"/>
          <w:sz w:val="21"/>
          <w:szCs w:val="21"/>
          <w:highlight w:val="white"/>
        </w:rPr>
      </w:pPr>
      <w:r w:rsidDel="00000000" w:rsidR="00000000" w:rsidRPr="00000000">
        <w:rPr>
          <w:color w:val="333333"/>
          <w:sz w:val="21"/>
          <w:szCs w:val="21"/>
          <w:highlight w:val="white"/>
          <w:rtl w:val="0"/>
        </w:rPr>
        <w:t xml:space="preserve">“You walk into a room and see a bed. On the bed there are two dogs, four cats, a giraffe, five cows and a duck. There are also three chickens flying above the bed. How many legs are on the floor?”</w:t>
      </w:r>
    </w:p>
    <w:p w:rsidR="00000000" w:rsidDel="00000000" w:rsidP="00000000" w:rsidRDefault="00000000" w:rsidRPr="00000000" w14:paraId="00000008">
      <w:pPr>
        <w:rPr>
          <w:color w:val="333333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color w:val="333333"/>
          <w:sz w:val="21"/>
          <w:szCs w:val="21"/>
          <w:highlight w:val="white"/>
        </w:rPr>
      </w:pPr>
      <w:r w:rsidDel="00000000" w:rsidR="00000000" w:rsidRPr="00000000">
        <w:rPr>
          <w:color w:val="333333"/>
          <w:sz w:val="21"/>
          <w:szCs w:val="21"/>
          <w:highlight w:val="white"/>
          <w:rtl w:val="0"/>
        </w:rPr>
        <w:t xml:space="preserve">Be the first group back home to determine if you got the right answer to the riddle.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